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1705E" w14:textId="77777777" w:rsidR="001F6D0A" w:rsidRPr="005F4014" w:rsidRDefault="001F6D0A" w:rsidP="001F6D0A">
      <w:pPr>
        <w:pStyle w:val="ListNumber-ContractCzechRadio"/>
        <w:numPr>
          <w:ilvl w:val="0"/>
          <w:numId w:val="0"/>
        </w:numPr>
        <w:jc w:val="center"/>
        <w:rPr>
          <w:b/>
        </w:rPr>
      </w:pPr>
      <w:bookmarkStart w:id="0" w:name="_GoBack"/>
      <w:bookmarkEnd w:id="0"/>
      <w:r w:rsidRPr="0035512C">
        <w:rPr>
          <w:b/>
        </w:rPr>
        <w:t>PŘÍLOHA Č. 4 – TECHNICKÉ ZADÁNÍ STAVEBNÍCH PRACÍ</w:t>
      </w:r>
    </w:p>
    <w:p w14:paraId="3281705F" w14:textId="77777777" w:rsidR="001F6D0A" w:rsidRDefault="001F6D0A" w:rsidP="001F6D0A">
      <w:pPr>
        <w:jc w:val="center"/>
        <w:rPr>
          <w:b/>
          <w:sz w:val="28"/>
          <w:szCs w:val="28"/>
        </w:rPr>
      </w:pPr>
    </w:p>
    <w:p w14:paraId="32817060" w14:textId="77777777" w:rsidR="001F6D0A" w:rsidRDefault="001F6D0A" w:rsidP="001F6D0A"/>
    <w:p w14:paraId="32817061" w14:textId="77777777" w:rsidR="008F0DE3" w:rsidRDefault="008F0DE3" w:rsidP="008F0DE3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rPr>
          <w:rFonts w:cs="Arial"/>
          <w:u w:val="single"/>
        </w:rPr>
      </w:pPr>
      <w:r>
        <w:rPr>
          <w:rFonts w:cs="Arial"/>
          <w:u w:val="single"/>
        </w:rPr>
        <w:t>Akce:</w:t>
      </w:r>
    </w:p>
    <w:p w14:paraId="32817062" w14:textId="77777777" w:rsidR="008F0DE3" w:rsidRPr="007A50B3" w:rsidRDefault="0071316A" w:rsidP="00983EC8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0"/>
        </w:tabs>
        <w:ind w:left="312" w:hanging="312"/>
        <w:rPr>
          <w:rFonts w:cs="Arial"/>
        </w:rPr>
      </w:pPr>
      <w:r>
        <w:rPr>
          <w:rFonts w:cs="Arial"/>
        </w:rPr>
        <w:t>ČRo Olomouc – rekonstrukce osvětlení Velkého studia</w:t>
      </w:r>
    </w:p>
    <w:p w14:paraId="32817063" w14:textId="77777777" w:rsidR="008F0DE3" w:rsidRPr="004E5593" w:rsidRDefault="008F0DE3" w:rsidP="008F0DE3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rPr>
          <w:rFonts w:cs="Arial"/>
          <w:u w:val="single"/>
        </w:rPr>
      </w:pPr>
      <w:r>
        <w:rPr>
          <w:rFonts w:cs="Arial"/>
          <w:u w:val="single"/>
        </w:rPr>
        <w:t>Ř</w:t>
      </w:r>
      <w:r w:rsidRPr="004E5593">
        <w:rPr>
          <w:rFonts w:cs="Arial"/>
          <w:u w:val="single"/>
        </w:rPr>
        <w:t xml:space="preserve">ešená nemovitost: </w:t>
      </w:r>
    </w:p>
    <w:p w14:paraId="32817064" w14:textId="77777777" w:rsidR="008F0DE3" w:rsidRDefault="008F0DE3" w:rsidP="008F0DE3">
      <w:pPr>
        <w:jc w:val="both"/>
        <w:rPr>
          <w:rFonts w:cs="Arial"/>
        </w:rPr>
      </w:pPr>
      <w:r w:rsidRPr="00E76081">
        <w:rPr>
          <w:rFonts w:cs="Arial"/>
        </w:rPr>
        <w:t>p</w:t>
      </w:r>
      <w:r w:rsidR="0071316A" w:rsidRPr="0071316A">
        <w:rPr>
          <w:rFonts w:cs="Arial"/>
        </w:rPr>
        <w:t xml:space="preserve">ozemek s parcelním číslem 372 o výměře 1035 m2, zastavěná plocha a nádvoří, jehož součástí je stavba s číslem popisným 433, to vše v katastrálním území Olomouc - město, obec Olomouc, zapsáno jako vlastnictví Statutárního města Olomouce na LV. č 10001 u katastrálního úřadu pro Olomoucký kraj, katastrální pracoviště Olomouc </w:t>
      </w:r>
      <w:r>
        <w:rPr>
          <w:rFonts w:cs="Arial"/>
        </w:rPr>
        <w:t>(dále jen „nemovitost“)</w:t>
      </w:r>
      <w:r w:rsidRPr="00E76081">
        <w:rPr>
          <w:rFonts w:cs="Arial"/>
        </w:rPr>
        <w:t xml:space="preserve">. </w:t>
      </w:r>
    </w:p>
    <w:p w14:paraId="32817065" w14:textId="77777777" w:rsidR="008F0DE3" w:rsidRDefault="008F0DE3" w:rsidP="008F0DE3">
      <w:pPr>
        <w:rPr>
          <w:rFonts w:cs="Arial"/>
        </w:rPr>
      </w:pPr>
    </w:p>
    <w:p w14:paraId="32817066" w14:textId="77777777" w:rsidR="008F0DE3" w:rsidRPr="00E81F0A" w:rsidRDefault="008F0DE3" w:rsidP="008F0DE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u w:val="single"/>
        </w:rPr>
      </w:pPr>
      <w:r>
        <w:rPr>
          <w:u w:val="single"/>
        </w:rPr>
        <w:t>Z</w:t>
      </w:r>
      <w:r w:rsidRPr="00E81F0A">
        <w:rPr>
          <w:u w:val="single"/>
        </w:rPr>
        <w:t>áměr</w:t>
      </w:r>
      <w:r>
        <w:rPr>
          <w:u w:val="single"/>
        </w:rPr>
        <w:t xml:space="preserve"> stavebníka</w:t>
      </w:r>
    </w:p>
    <w:p w14:paraId="32817067" w14:textId="77777777" w:rsidR="008F0DE3" w:rsidRDefault="008F0DE3" w:rsidP="008F0DE3">
      <w:pPr>
        <w:pStyle w:val="Odstavecseseznamem"/>
        <w:rPr>
          <w:rFonts w:cs="Arial"/>
        </w:rPr>
      </w:pPr>
    </w:p>
    <w:p w14:paraId="32817068" w14:textId="77777777" w:rsidR="008F0DE3" w:rsidRDefault="0071316A" w:rsidP="008F0DE3">
      <w:pPr>
        <w:pStyle w:val="Odstavecseseznamem"/>
        <w:ind w:left="0"/>
        <w:jc w:val="both"/>
        <w:rPr>
          <w:rFonts w:cs="Arial"/>
        </w:rPr>
      </w:pPr>
      <w:r>
        <w:rPr>
          <w:rFonts w:cs="Arial"/>
        </w:rPr>
        <w:t>Náhrada stávajícího osvětlení Velkého studia moderními osvětlovacími prvky definovanými projektovou dokumentací v odpovídajícím stavu a s nízkými nároky na spotřebu el. energie</w:t>
      </w:r>
      <w:r w:rsidR="008F0DE3">
        <w:rPr>
          <w:rFonts w:cs="Arial"/>
        </w:rPr>
        <w:t>.</w:t>
      </w:r>
      <w:r>
        <w:rPr>
          <w:rFonts w:cs="Arial"/>
        </w:rPr>
        <w:t xml:space="preserve"> Součástí </w:t>
      </w:r>
      <w:r w:rsidR="007048F9">
        <w:rPr>
          <w:rFonts w:cs="Arial"/>
        </w:rPr>
        <w:t>akce je i provedení kabeláže a souvisejících úprav pro komplexní provedení díla.</w:t>
      </w:r>
      <w:r w:rsidR="007D5510">
        <w:rPr>
          <w:rFonts w:cs="Arial"/>
        </w:rPr>
        <w:t xml:space="preserve"> Výsledné dílo musí být plně funkční.</w:t>
      </w:r>
      <w:r w:rsidR="008F0DE3">
        <w:rPr>
          <w:rFonts w:cs="Arial"/>
        </w:rPr>
        <w:t xml:space="preserve">  </w:t>
      </w:r>
    </w:p>
    <w:p w14:paraId="32817069" w14:textId="77777777" w:rsidR="008F0DE3" w:rsidRPr="00E81F0A" w:rsidRDefault="008F0DE3" w:rsidP="008F0DE3">
      <w:pPr>
        <w:pStyle w:val="Odstavecseseznamem"/>
        <w:rPr>
          <w:rFonts w:cs="Arial"/>
        </w:rPr>
      </w:pPr>
    </w:p>
    <w:p w14:paraId="3281706A" w14:textId="77777777" w:rsidR="008F0DE3" w:rsidRDefault="008F0DE3" w:rsidP="008F0DE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u w:val="single"/>
        </w:rPr>
      </w:pPr>
      <w:r w:rsidRPr="00A260BD">
        <w:rPr>
          <w:u w:val="single"/>
        </w:rPr>
        <w:t xml:space="preserve">Podklady pro </w:t>
      </w:r>
      <w:r>
        <w:rPr>
          <w:u w:val="single"/>
        </w:rPr>
        <w:t>provedení stavebních prací</w:t>
      </w:r>
      <w:r w:rsidRPr="00A260BD">
        <w:rPr>
          <w:u w:val="single"/>
        </w:rPr>
        <w:t>:</w:t>
      </w:r>
    </w:p>
    <w:p w14:paraId="3281706B" w14:textId="77777777" w:rsidR="008F0DE3" w:rsidRPr="00A260BD" w:rsidRDefault="008F0DE3" w:rsidP="008F0DE3">
      <w:pPr>
        <w:pStyle w:val="Odstavecseseznamem"/>
        <w:ind w:left="284"/>
        <w:rPr>
          <w:u w:val="single"/>
        </w:rPr>
      </w:pPr>
    </w:p>
    <w:p w14:paraId="3281706C" w14:textId="77777777"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Závazné stanovisko </w:t>
      </w:r>
      <w:r w:rsidR="007048F9">
        <w:t>Magistrátu města Olomouce, odboru památkové péče, ze dne 15.6.2017 č.j. SMOL/143599/2017/OOP/Ka</w:t>
      </w:r>
    </w:p>
    <w:p w14:paraId="3281706D" w14:textId="77777777" w:rsidR="008F0DE3" w:rsidRDefault="008F0DE3" w:rsidP="008F0DE3">
      <w:pPr>
        <w:pStyle w:val="Odstavecseseznamem"/>
      </w:pPr>
    </w:p>
    <w:p w14:paraId="3281706E" w14:textId="77777777" w:rsidR="008F0DE3" w:rsidRDefault="007048F9" w:rsidP="00AD2388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Projektová dokumentace zpracovaná společností </w:t>
      </w:r>
      <w:r w:rsidR="00AD2388" w:rsidRPr="00AD2388">
        <w:t>Art Lighting Production, s.r.o.</w:t>
      </w:r>
      <w:r w:rsidR="00AD2388">
        <w:t xml:space="preserve"> se sídlem Komenského 427 664 53 Újezd u Brna pod zakázkovým číslem 037/17 v dubnu 2017.</w:t>
      </w:r>
    </w:p>
    <w:p w14:paraId="3281706F" w14:textId="77777777" w:rsidR="008F0DE3" w:rsidRDefault="008F0DE3" w:rsidP="008F0DE3">
      <w:pPr>
        <w:pStyle w:val="Odstavecseseznamem"/>
      </w:pPr>
    </w:p>
    <w:p w14:paraId="32817070" w14:textId="77777777"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Textové upřesnění poptávaných stavebních prací:</w:t>
      </w:r>
    </w:p>
    <w:p w14:paraId="32817071" w14:textId="77777777" w:rsidR="008F0DE3" w:rsidRDefault="008F0DE3" w:rsidP="008F0DE3">
      <w:pPr>
        <w:pStyle w:val="Odstavecseseznamem"/>
      </w:pPr>
    </w:p>
    <w:p w14:paraId="32817072" w14:textId="77777777"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jc w:val="both"/>
      </w:pPr>
      <w:r>
        <w:t xml:space="preserve">   Přípravné a přidružené práce</w:t>
      </w:r>
    </w:p>
    <w:p w14:paraId="32817073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zajištění povolení </w:t>
      </w:r>
      <w:r w:rsidR="00AD2388">
        <w:t xml:space="preserve">případného </w:t>
      </w:r>
      <w:r>
        <w:t>záboru veřejného prostranství</w:t>
      </w:r>
      <w:r w:rsidR="00AD2388">
        <w:t xml:space="preserve"> </w:t>
      </w:r>
    </w:p>
    <w:p w14:paraId="32817074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14:paraId="32817075" w14:textId="77777777"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2817076" w14:textId="77777777" w:rsidR="008F0DE3" w:rsidRDefault="00AD2388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 xml:space="preserve">Demontáž </w:t>
      </w:r>
      <w:r w:rsidR="005F4765">
        <w:t>stávajících osvětlovacích prvků a rozvodů</w:t>
      </w:r>
    </w:p>
    <w:p w14:paraId="32817077" w14:textId="77777777" w:rsidR="005F4765" w:rsidRDefault="005F4765" w:rsidP="005F4765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bude provedeno v souladu s projektovou dokumentací</w:t>
      </w:r>
    </w:p>
    <w:p w14:paraId="32817078" w14:textId="77777777" w:rsidR="00940528" w:rsidRDefault="005F4765" w:rsidP="005F4765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při demontáži nesmí dojít k poškození akustických obkladů Velkého studia.  </w:t>
      </w:r>
    </w:p>
    <w:p w14:paraId="32817079" w14:textId="77777777"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281707A" w14:textId="77777777" w:rsidR="008F0DE3" w:rsidRDefault="008825AD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>Dodávka a m</w:t>
      </w:r>
      <w:r w:rsidR="005F4765">
        <w:t>ontáž rozvodů</w:t>
      </w:r>
      <w:r>
        <w:t xml:space="preserve"> a kabelových tras</w:t>
      </w:r>
    </w:p>
    <w:p w14:paraId="3281707B" w14:textId="77777777" w:rsidR="008F0DE3" w:rsidRDefault="005F4765" w:rsidP="005F4765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hanging="807"/>
        <w:jc w:val="both"/>
      </w:pPr>
      <w:r w:rsidRPr="005F4765">
        <w:t>bude provedeno v souladu s projektovou dokumentací</w:t>
      </w:r>
    </w:p>
    <w:p w14:paraId="3281707C" w14:textId="77777777" w:rsidR="008F0DE3" w:rsidRDefault="005F4765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kabelové trasy v lištách budou realizovány v systémovém provedení s použitím všech systémových prvků (např. rohy, úchyty apod.)</w:t>
      </w:r>
    </w:p>
    <w:p w14:paraId="3281707D" w14:textId="77777777" w:rsidR="005F4765" w:rsidRDefault="005F4765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použití prvků pro kabelové trasy vč. jejich barevného provedení musí být předem písemně odsouhlaseno odpovědným zástupcem Českého rozhlasu</w:t>
      </w:r>
    </w:p>
    <w:p w14:paraId="3281707E" w14:textId="77777777"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281707F" w14:textId="77777777" w:rsidR="008F0DE3" w:rsidRDefault="008825AD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>Dodávka a m</w:t>
      </w:r>
      <w:r w:rsidR="005F4765">
        <w:t xml:space="preserve">ontáž závěsů a ramp pro </w:t>
      </w:r>
      <w:r>
        <w:t>osvětlovací prvky</w:t>
      </w:r>
    </w:p>
    <w:p w14:paraId="32817080" w14:textId="77777777" w:rsidR="008825AD" w:rsidRDefault="008825AD" w:rsidP="008825AD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hanging="807"/>
        <w:jc w:val="both"/>
      </w:pPr>
      <w:r w:rsidRPr="005F4765">
        <w:t>bude provedeno v souladu s projektovou dokumentací</w:t>
      </w:r>
    </w:p>
    <w:p w14:paraId="32817081" w14:textId="77777777" w:rsidR="008825AD" w:rsidRDefault="008825AD" w:rsidP="008825AD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závěsy a rampy budou realizovány v systémovém provedení s použitím všech systémových prvků </w:t>
      </w:r>
    </w:p>
    <w:p w14:paraId="32817082" w14:textId="77777777" w:rsidR="008825AD" w:rsidRDefault="008825AD" w:rsidP="008825AD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použití prvků pro závěsy a rampy vč. jejich barevného provedení musí být předem písemně odsouhlaseno odpovědným zástupcem Českého rozhlasu</w:t>
      </w:r>
    </w:p>
    <w:p w14:paraId="32817083" w14:textId="77777777"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jc w:val="both"/>
      </w:pPr>
    </w:p>
    <w:p w14:paraId="32817084" w14:textId="77777777"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jc w:val="both"/>
      </w:pPr>
    </w:p>
    <w:p w14:paraId="32817085" w14:textId="77777777" w:rsidR="008F0DE3" w:rsidRDefault="008825AD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>Dodávka a montáž osvětlovacích prvků</w:t>
      </w:r>
    </w:p>
    <w:p w14:paraId="32817086" w14:textId="77777777" w:rsidR="008825AD" w:rsidRDefault="008825AD" w:rsidP="008825AD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hanging="807"/>
        <w:jc w:val="both"/>
      </w:pPr>
      <w:r w:rsidRPr="005F4765">
        <w:t>bude provedeno v souladu s projektovou dokumentací</w:t>
      </w:r>
    </w:p>
    <w:p w14:paraId="32817087" w14:textId="77777777" w:rsidR="008825AD" w:rsidRDefault="008825AD" w:rsidP="008825AD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prvky osvětlení budou osazeny v systémovém provedení s použitím všech systémových prvků </w:t>
      </w:r>
    </w:p>
    <w:p w14:paraId="32817088" w14:textId="77777777" w:rsidR="008825AD" w:rsidRDefault="008825AD" w:rsidP="008825AD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použití konkrétních výrobků osvětlovacích těles vč. jejich barevného provedení musí být předem písemně odsouhlaseno odpovědným zástupcem Českého rozhlasu</w:t>
      </w:r>
    </w:p>
    <w:p w14:paraId="32817089" w14:textId="77777777"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281708A" w14:textId="77777777"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Kompletace díla</w:t>
      </w:r>
    </w:p>
    <w:p w14:paraId="3281708B" w14:textId="77777777" w:rsidR="008F0DE3" w:rsidRDefault="00B3078F" w:rsidP="008F0DE3">
      <w:pPr>
        <w:pStyle w:val="Textkomente"/>
        <w:numPr>
          <w:ilvl w:val="1"/>
          <w:numId w:val="25"/>
        </w:numPr>
        <w:spacing w:line="240" w:lineRule="auto"/>
        <w:ind w:hanging="807"/>
      </w:pPr>
      <w:r>
        <w:t>provedení kompletace a oživení díla</w:t>
      </w:r>
    </w:p>
    <w:p w14:paraId="3281708C" w14:textId="77777777" w:rsidR="008F0DE3" w:rsidRDefault="00B3078F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provedení všech potřebných doplňujících stavebních prací (zapravení rýh a proluk po demontovaných tělesech a rozvodech apod.)</w:t>
      </w:r>
    </w:p>
    <w:p w14:paraId="3281708D" w14:textId="77777777"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14:paraId="3281708E" w14:textId="77777777"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Pomocné a přidružené práce</w:t>
      </w:r>
    </w:p>
    <w:p w14:paraId="3281708F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zřízení a odstranění lešení </w:t>
      </w:r>
    </w:p>
    <w:p w14:paraId="32817090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pečlivé zakrývání ostatních prvků a konstrukcí v dotčených prostorách vč. dodávky zakrývacího materiálu</w:t>
      </w:r>
    </w:p>
    <w:p w14:paraId="32817091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průběžný úklid pracoviště (min. 1x za směnu)</w:t>
      </w:r>
    </w:p>
    <w:p w14:paraId="32817092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průběžný úklid transportních cest (min. 2x za směnu)</w:t>
      </w:r>
    </w:p>
    <w:p w14:paraId="32817093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odvoz a likvidace odpadu</w:t>
      </w:r>
    </w:p>
    <w:p w14:paraId="32817094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doprava materiálu do areálu ČRo </w:t>
      </w:r>
    </w:p>
    <w:p w14:paraId="32817095" w14:textId="77777777"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vnitrostaveništní doprava materiálu</w:t>
      </w:r>
    </w:p>
    <w:p w14:paraId="32817096" w14:textId="77777777" w:rsidR="008F0DE3" w:rsidRDefault="008F0DE3" w:rsidP="008F0DE3">
      <w:pPr>
        <w:pStyle w:val="Odstavecseseznamem"/>
        <w:ind w:left="1800"/>
        <w:jc w:val="both"/>
      </w:pPr>
    </w:p>
    <w:p w14:paraId="32817097" w14:textId="77777777" w:rsidR="008F0DE3" w:rsidRDefault="008F0DE3" w:rsidP="008F0DE3">
      <w:pPr>
        <w:pStyle w:val="Odstavecseseznamem"/>
        <w:ind w:left="1418"/>
        <w:jc w:val="both"/>
      </w:pPr>
    </w:p>
    <w:p w14:paraId="32817098" w14:textId="77777777" w:rsidR="008F0DE3" w:rsidRDefault="008F0DE3" w:rsidP="008F0DE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u w:val="single"/>
        </w:rPr>
      </w:pPr>
      <w:r>
        <w:rPr>
          <w:u w:val="single"/>
        </w:rPr>
        <w:t xml:space="preserve">Specifika provádění stavebních prací v prostoru vysílacího a výrobního komplexu ČRo </w:t>
      </w:r>
      <w:r w:rsidR="00B3078F">
        <w:rPr>
          <w:u w:val="single"/>
        </w:rPr>
        <w:t>Olomouc</w:t>
      </w:r>
      <w:r w:rsidRPr="00A260BD">
        <w:rPr>
          <w:u w:val="single"/>
        </w:rPr>
        <w:t>:</w:t>
      </w:r>
    </w:p>
    <w:p w14:paraId="32817099" w14:textId="77777777" w:rsidR="008F0DE3" w:rsidRPr="00A260BD" w:rsidRDefault="008F0DE3" w:rsidP="008F0DE3">
      <w:pPr>
        <w:pStyle w:val="Odstavecseseznamem"/>
        <w:ind w:left="284"/>
        <w:rPr>
          <w:u w:val="single"/>
        </w:rPr>
      </w:pPr>
    </w:p>
    <w:p w14:paraId="3281709A" w14:textId="77777777"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Rekonstrukce probíhá v prostoru, který je obklopen rozhlasovými studii s trvalým vysíláním stanic Českého rozhlasu.</w:t>
      </w:r>
    </w:p>
    <w:p w14:paraId="3281709B" w14:textId="77777777"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S ohledem na výše uvedené je objednatel oprávněn pozastavit provádění těch prací, které negativně ovlivňují kvalitu vysílání Českého rozhlasu </w:t>
      </w:r>
      <w:r w:rsidR="00B3078F">
        <w:t>Olomouc</w:t>
      </w:r>
      <w:r>
        <w:t xml:space="preserve">.   </w:t>
      </w:r>
    </w:p>
    <w:p w14:paraId="3281709C" w14:textId="77777777"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S ohledem na provádění prací v prostorách, kde je prováděna duševně náročná činnost (příprava vysílání a výroby rozhlasových pořadů) je zhotovitel povinen koordinovat harmonogram provádění prací s objednatelem. Zhotovitel je tedy povinen předložit s týdenním předstihem k odsouhlasení harmonogram postupu prací na další týden. Objednatelem odsouhlasený harmonogram je zhotovitel povinen plnit.</w:t>
      </w:r>
    </w:p>
    <w:p w14:paraId="3281709D" w14:textId="77777777"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14:paraId="3281709E" w14:textId="77777777" w:rsidR="00B11BAE" w:rsidRPr="001F6D0A" w:rsidRDefault="00B11BAE" w:rsidP="001F6D0A"/>
    <w:sectPr w:rsidR="00B11BAE" w:rsidRPr="001F6D0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170A1" w14:textId="77777777" w:rsidR="00C50483" w:rsidRDefault="00C50483" w:rsidP="00AD493F">
      <w:pPr>
        <w:spacing w:line="240" w:lineRule="auto"/>
      </w:pPr>
      <w:r>
        <w:separator/>
      </w:r>
    </w:p>
  </w:endnote>
  <w:endnote w:type="continuationSeparator" w:id="0">
    <w:p w14:paraId="328170A2" w14:textId="77777777" w:rsidR="00C50483" w:rsidRDefault="00C50483" w:rsidP="00AD4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1709F" w14:textId="77777777" w:rsidR="00C50483" w:rsidRDefault="00C50483" w:rsidP="00AD493F">
      <w:pPr>
        <w:spacing w:line="240" w:lineRule="auto"/>
      </w:pPr>
      <w:r>
        <w:separator/>
      </w:r>
    </w:p>
  </w:footnote>
  <w:footnote w:type="continuationSeparator" w:id="0">
    <w:p w14:paraId="328170A0" w14:textId="77777777" w:rsidR="00C50483" w:rsidRDefault="00C50483" w:rsidP="00AD49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170A3" w14:textId="77777777" w:rsidR="00AD493F" w:rsidRDefault="00AD493F">
    <w:pPr>
      <w:pStyle w:val="Zhlav"/>
    </w:pPr>
    <w:r>
      <w:t xml:space="preserve">Příloha č. </w:t>
    </w:r>
    <w:r w:rsidR="00B26A6E">
      <w:t>4</w:t>
    </w:r>
  </w:p>
  <w:p w14:paraId="328170A4" w14:textId="77777777" w:rsidR="00AD493F" w:rsidRDefault="00AD49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28A"/>
    <w:multiLevelType w:val="hybridMultilevel"/>
    <w:tmpl w:val="6E8433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E8AC21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10205EB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887DE7"/>
    <w:multiLevelType w:val="hybridMultilevel"/>
    <w:tmpl w:val="52F88318"/>
    <w:lvl w:ilvl="0" w:tplc="8E8AC21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B054624"/>
    <w:multiLevelType w:val="hybridMultilevel"/>
    <w:tmpl w:val="340C03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72374"/>
    <w:multiLevelType w:val="hybridMultilevel"/>
    <w:tmpl w:val="90B260F4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5C6CD0"/>
    <w:multiLevelType w:val="hybridMultilevel"/>
    <w:tmpl w:val="6E227D72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CB71F2E"/>
    <w:multiLevelType w:val="hybridMultilevel"/>
    <w:tmpl w:val="32FC5F68"/>
    <w:lvl w:ilvl="0" w:tplc="0D84D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47FAF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43FF5A75"/>
    <w:multiLevelType w:val="hybridMultilevel"/>
    <w:tmpl w:val="5D0E54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10297"/>
    <w:multiLevelType w:val="hybridMultilevel"/>
    <w:tmpl w:val="05E0C91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A11509"/>
    <w:multiLevelType w:val="hybridMultilevel"/>
    <w:tmpl w:val="03B47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27862"/>
    <w:multiLevelType w:val="hybridMultilevel"/>
    <w:tmpl w:val="2A044A60"/>
    <w:lvl w:ilvl="0" w:tplc="1FD0B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93617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74D80"/>
    <w:multiLevelType w:val="hybridMultilevel"/>
    <w:tmpl w:val="019E64F8"/>
    <w:lvl w:ilvl="0" w:tplc="1AB62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D5ACE"/>
    <w:multiLevelType w:val="hybridMultilevel"/>
    <w:tmpl w:val="E354B1A4"/>
    <w:lvl w:ilvl="0" w:tplc="7C728D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C5C7D"/>
    <w:multiLevelType w:val="hybridMultilevel"/>
    <w:tmpl w:val="2A043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87A0A"/>
    <w:multiLevelType w:val="hybridMultilevel"/>
    <w:tmpl w:val="3BF46552"/>
    <w:lvl w:ilvl="0" w:tplc="40C409E6">
      <w:start w:val="1"/>
      <w:numFmt w:val="upperLetter"/>
      <w:lvlText w:val="%1 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0"/>
  </w:num>
  <w:num w:numId="4">
    <w:abstractNumId w:val="13"/>
  </w:num>
  <w:num w:numId="5">
    <w:abstractNumId w:val="8"/>
  </w:num>
  <w:num w:numId="6">
    <w:abstractNumId w:val="15"/>
  </w:num>
  <w:num w:numId="7">
    <w:abstractNumId w:val="5"/>
  </w:num>
  <w:num w:numId="8">
    <w:abstractNumId w:val="19"/>
  </w:num>
  <w:num w:numId="9">
    <w:abstractNumId w:val="22"/>
  </w:num>
  <w:num w:numId="10">
    <w:abstractNumId w:val="0"/>
  </w:num>
  <w:num w:numId="11">
    <w:abstractNumId w:val="17"/>
  </w:num>
  <w:num w:numId="12">
    <w:abstractNumId w:val="9"/>
  </w:num>
  <w:num w:numId="13">
    <w:abstractNumId w:val="21"/>
  </w:num>
  <w:num w:numId="14">
    <w:abstractNumId w:val="7"/>
  </w:num>
  <w:num w:numId="15">
    <w:abstractNumId w:val="14"/>
  </w:num>
  <w:num w:numId="16">
    <w:abstractNumId w:val="6"/>
  </w:num>
  <w:num w:numId="17">
    <w:abstractNumId w:val="4"/>
  </w:num>
  <w:num w:numId="18">
    <w:abstractNumId w:val="23"/>
  </w:num>
  <w:num w:numId="19">
    <w:abstractNumId w:val="3"/>
  </w:num>
  <w:num w:numId="20">
    <w:abstractNumId w:val="12"/>
  </w:num>
  <w:num w:numId="21">
    <w:abstractNumId w:val="11"/>
  </w:num>
  <w:num w:numId="22">
    <w:abstractNumId w:val="16"/>
  </w:num>
  <w:num w:numId="23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93"/>
    <w:rsid w:val="0000229E"/>
    <w:rsid w:val="00010ED6"/>
    <w:rsid w:val="00020C2C"/>
    <w:rsid w:val="000316C0"/>
    <w:rsid w:val="00041E56"/>
    <w:rsid w:val="00074929"/>
    <w:rsid w:val="000A4EAB"/>
    <w:rsid w:val="000A5C6E"/>
    <w:rsid w:val="000C0EA5"/>
    <w:rsid w:val="000C67BD"/>
    <w:rsid w:val="000E316D"/>
    <w:rsid w:val="000F73A6"/>
    <w:rsid w:val="0011688F"/>
    <w:rsid w:val="00145859"/>
    <w:rsid w:val="00145E7D"/>
    <w:rsid w:val="00193EFD"/>
    <w:rsid w:val="001A068B"/>
    <w:rsid w:val="001A5CD4"/>
    <w:rsid w:val="001B0B7E"/>
    <w:rsid w:val="001B50C2"/>
    <w:rsid w:val="001C60ED"/>
    <w:rsid w:val="001D0461"/>
    <w:rsid w:val="001E524D"/>
    <w:rsid w:val="001F6D0A"/>
    <w:rsid w:val="00221110"/>
    <w:rsid w:val="00222987"/>
    <w:rsid w:val="0023224D"/>
    <w:rsid w:val="00236A10"/>
    <w:rsid w:val="00274E5C"/>
    <w:rsid w:val="002944D5"/>
    <w:rsid w:val="00295FED"/>
    <w:rsid w:val="002F3F86"/>
    <w:rsid w:val="002F5EEE"/>
    <w:rsid w:val="002F68B6"/>
    <w:rsid w:val="003160CB"/>
    <w:rsid w:val="00317869"/>
    <w:rsid w:val="003223A6"/>
    <w:rsid w:val="00354068"/>
    <w:rsid w:val="00365136"/>
    <w:rsid w:val="0036772D"/>
    <w:rsid w:val="003917A7"/>
    <w:rsid w:val="003B6949"/>
    <w:rsid w:val="003D40E8"/>
    <w:rsid w:val="00406D93"/>
    <w:rsid w:val="004434E3"/>
    <w:rsid w:val="00461B5D"/>
    <w:rsid w:val="00462580"/>
    <w:rsid w:val="00494382"/>
    <w:rsid w:val="004C3B27"/>
    <w:rsid w:val="004C4C5B"/>
    <w:rsid w:val="004D3468"/>
    <w:rsid w:val="004E179D"/>
    <w:rsid w:val="004E5593"/>
    <w:rsid w:val="004F1188"/>
    <w:rsid w:val="00536559"/>
    <w:rsid w:val="0054447C"/>
    <w:rsid w:val="00582325"/>
    <w:rsid w:val="00595700"/>
    <w:rsid w:val="00597DDF"/>
    <w:rsid w:val="005A7DB4"/>
    <w:rsid w:val="005B2A0E"/>
    <w:rsid w:val="005C389F"/>
    <w:rsid w:val="005C3ED4"/>
    <w:rsid w:val="005D7B6E"/>
    <w:rsid w:val="005E740D"/>
    <w:rsid w:val="005F4765"/>
    <w:rsid w:val="00622C53"/>
    <w:rsid w:val="006242FE"/>
    <w:rsid w:val="0063409E"/>
    <w:rsid w:val="00645081"/>
    <w:rsid w:val="00646976"/>
    <w:rsid w:val="0068345A"/>
    <w:rsid w:val="00684EBD"/>
    <w:rsid w:val="0069647D"/>
    <w:rsid w:val="006A43CC"/>
    <w:rsid w:val="006D17E3"/>
    <w:rsid w:val="006D44B5"/>
    <w:rsid w:val="006D546C"/>
    <w:rsid w:val="006E22B3"/>
    <w:rsid w:val="006E4D55"/>
    <w:rsid w:val="006E7693"/>
    <w:rsid w:val="007048F9"/>
    <w:rsid w:val="00705383"/>
    <w:rsid w:val="0071316A"/>
    <w:rsid w:val="00725A91"/>
    <w:rsid w:val="00743402"/>
    <w:rsid w:val="00754661"/>
    <w:rsid w:val="0075600E"/>
    <w:rsid w:val="007678A8"/>
    <w:rsid w:val="007678B0"/>
    <w:rsid w:val="00787614"/>
    <w:rsid w:val="00787F42"/>
    <w:rsid w:val="007A50B3"/>
    <w:rsid w:val="007A5435"/>
    <w:rsid w:val="007B4202"/>
    <w:rsid w:val="007C2E66"/>
    <w:rsid w:val="007D5510"/>
    <w:rsid w:val="007E1380"/>
    <w:rsid w:val="007F251B"/>
    <w:rsid w:val="00802FC5"/>
    <w:rsid w:val="00811674"/>
    <w:rsid w:val="008160D7"/>
    <w:rsid w:val="0085426C"/>
    <w:rsid w:val="00861128"/>
    <w:rsid w:val="00863D76"/>
    <w:rsid w:val="0086591C"/>
    <w:rsid w:val="00880E04"/>
    <w:rsid w:val="008825AD"/>
    <w:rsid w:val="00890350"/>
    <w:rsid w:val="00894898"/>
    <w:rsid w:val="008A6C69"/>
    <w:rsid w:val="008B40B1"/>
    <w:rsid w:val="008D27B9"/>
    <w:rsid w:val="008F0DE3"/>
    <w:rsid w:val="00912279"/>
    <w:rsid w:val="00922810"/>
    <w:rsid w:val="00940528"/>
    <w:rsid w:val="00944C19"/>
    <w:rsid w:val="00966FA6"/>
    <w:rsid w:val="00982A57"/>
    <w:rsid w:val="009830A0"/>
    <w:rsid w:val="00983EC8"/>
    <w:rsid w:val="00995AEB"/>
    <w:rsid w:val="009A74D3"/>
    <w:rsid w:val="009B047B"/>
    <w:rsid w:val="009D055F"/>
    <w:rsid w:val="009D4DC6"/>
    <w:rsid w:val="009E2B7F"/>
    <w:rsid w:val="009E3451"/>
    <w:rsid w:val="009E3530"/>
    <w:rsid w:val="009E62E8"/>
    <w:rsid w:val="009F19EB"/>
    <w:rsid w:val="00A051E6"/>
    <w:rsid w:val="00A05AD6"/>
    <w:rsid w:val="00A260BD"/>
    <w:rsid w:val="00A5026B"/>
    <w:rsid w:val="00A62F86"/>
    <w:rsid w:val="00A82E30"/>
    <w:rsid w:val="00A92D05"/>
    <w:rsid w:val="00AA174A"/>
    <w:rsid w:val="00AD2388"/>
    <w:rsid w:val="00AD493F"/>
    <w:rsid w:val="00AE0D28"/>
    <w:rsid w:val="00AF2F05"/>
    <w:rsid w:val="00B0399A"/>
    <w:rsid w:val="00B11BAE"/>
    <w:rsid w:val="00B120DA"/>
    <w:rsid w:val="00B26A6E"/>
    <w:rsid w:val="00B3078F"/>
    <w:rsid w:val="00B4752E"/>
    <w:rsid w:val="00B5626B"/>
    <w:rsid w:val="00B70EF1"/>
    <w:rsid w:val="00B71FF0"/>
    <w:rsid w:val="00B75C24"/>
    <w:rsid w:val="00B92C9A"/>
    <w:rsid w:val="00BB0541"/>
    <w:rsid w:val="00BC59D6"/>
    <w:rsid w:val="00BF28CD"/>
    <w:rsid w:val="00C000A7"/>
    <w:rsid w:val="00C20BCD"/>
    <w:rsid w:val="00C41458"/>
    <w:rsid w:val="00C50483"/>
    <w:rsid w:val="00C546B9"/>
    <w:rsid w:val="00C6105A"/>
    <w:rsid w:val="00C64658"/>
    <w:rsid w:val="00C64CA8"/>
    <w:rsid w:val="00C90D61"/>
    <w:rsid w:val="00CA029D"/>
    <w:rsid w:val="00CA68F2"/>
    <w:rsid w:val="00CD684A"/>
    <w:rsid w:val="00CE6FC4"/>
    <w:rsid w:val="00D02271"/>
    <w:rsid w:val="00D16A79"/>
    <w:rsid w:val="00D3461C"/>
    <w:rsid w:val="00D41394"/>
    <w:rsid w:val="00D42A2D"/>
    <w:rsid w:val="00D456CE"/>
    <w:rsid w:val="00D90C00"/>
    <w:rsid w:val="00DA73C2"/>
    <w:rsid w:val="00DB464E"/>
    <w:rsid w:val="00DC7F77"/>
    <w:rsid w:val="00DD7F83"/>
    <w:rsid w:val="00DF0F64"/>
    <w:rsid w:val="00DF58FE"/>
    <w:rsid w:val="00E06E78"/>
    <w:rsid w:val="00E23873"/>
    <w:rsid w:val="00E25045"/>
    <w:rsid w:val="00E42E97"/>
    <w:rsid w:val="00E47F18"/>
    <w:rsid w:val="00E503BF"/>
    <w:rsid w:val="00E55083"/>
    <w:rsid w:val="00E76081"/>
    <w:rsid w:val="00E81F0A"/>
    <w:rsid w:val="00E83FB1"/>
    <w:rsid w:val="00E96D31"/>
    <w:rsid w:val="00ED057A"/>
    <w:rsid w:val="00EF305E"/>
    <w:rsid w:val="00EF30F1"/>
    <w:rsid w:val="00EF5E67"/>
    <w:rsid w:val="00F170CB"/>
    <w:rsid w:val="00F34A8C"/>
    <w:rsid w:val="00F35B3B"/>
    <w:rsid w:val="00F51D40"/>
    <w:rsid w:val="00F54F57"/>
    <w:rsid w:val="00F61B4C"/>
    <w:rsid w:val="00F63323"/>
    <w:rsid w:val="00F7244C"/>
    <w:rsid w:val="00F8108C"/>
    <w:rsid w:val="00F86F24"/>
    <w:rsid w:val="00F93728"/>
    <w:rsid w:val="00FA61A8"/>
    <w:rsid w:val="00FB0BA2"/>
    <w:rsid w:val="00FD0522"/>
    <w:rsid w:val="00FD1DE2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7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1F6D0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8F0DE3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8F0DE3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8F0DE3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1F6D0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8F0DE3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8F0DE3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8F0DE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B795095835A74DB4CB406C8FA9A05E" ma:contentTypeVersion="" ma:contentTypeDescription="Vytvoří nový dokument" ma:contentTypeScope="" ma:versionID="afe1786a005dfd2cb0a2ccce77696b4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D65F-5B7E-472D-81A0-A09EE66D6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03EDE-FD4B-45F0-9EFB-2B519521806A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$ListId:dokumentyvz;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8E8942F-B4BB-45CF-B117-FC222854B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7133A-0940-4490-8927-07C772FC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3535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Voráček Miroslav</dc:creator>
  <cp:lastModifiedBy>Kraus Libor</cp:lastModifiedBy>
  <cp:revision>2</cp:revision>
  <dcterms:created xsi:type="dcterms:W3CDTF">2017-08-25T09:07:00Z</dcterms:created>
  <dcterms:modified xsi:type="dcterms:W3CDTF">2017-08-25T09:07:00Z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0x01010066B795095835A74DB4CB406C8FA9A05E</vt:lpwstr>
  </property>
</Properties>
</file>